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097A1" w14:textId="77777777" w:rsidR="00E107C4" w:rsidRPr="00907AFD" w:rsidRDefault="00E107C4" w:rsidP="00E107C4">
      <w:pPr>
        <w:spacing w:after="0" w:line="240" w:lineRule="auto"/>
        <w:textAlignment w:val="baseline"/>
        <w:rPr>
          <w:rFonts w:ascii="Times New Roman" w:eastAsia="Times New Roman" w:hAnsi="Times New Roman" w:cs="Times New Roman"/>
          <w:sz w:val="24"/>
          <w:szCs w:val="24"/>
          <w:lang w:eastAsia="en-GB"/>
        </w:rPr>
      </w:pPr>
    </w:p>
    <w:p w14:paraId="4485BB41"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Purpose and Aim of the Policy Statement</w:t>
      </w:r>
    </w:p>
    <w:p w14:paraId="596D7631" w14:textId="64089820"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Safeguarding is ‘everyone’s responsibility.  This policy sets out </w:t>
      </w:r>
      <w:r w:rsidR="00CC1DC0" w:rsidRPr="00907AFD">
        <w:rPr>
          <w:rFonts w:ascii="Times New Roman" w:eastAsia="Times New Roman" w:hAnsi="Times New Roman" w:cs="Times New Roman"/>
          <w:sz w:val="23"/>
          <w:szCs w:val="23"/>
          <w:bdr w:val="none" w:sz="0" w:space="0" w:color="auto" w:frame="1"/>
          <w:lang w:eastAsia="en-GB"/>
        </w:rPr>
        <w:t>Community</w:t>
      </w:r>
      <w:r w:rsidR="00420350" w:rsidRPr="00907AFD">
        <w:rPr>
          <w:rFonts w:ascii="Times New Roman" w:eastAsia="Times New Roman" w:hAnsi="Times New Roman" w:cs="Times New Roman"/>
          <w:sz w:val="23"/>
          <w:szCs w:val="23"/>
          <w:bdr w:val="none" w:sz="0" w:space="0" w:color="auto" w:frame="1"/>
          <w:lang w:eastAsia="en-GB"/>
        </w:rPr>
        <w:t xml:space="preserve"> Counselling’s </w:t>
      </w:r>
      <w:r w:rsidRPr="00907AFD">
        <w:rPr>
          <w:rFonts w:ascii="Times New Roman" w:eastAsia="Times New Roman" w:hAnsi="Times New Roman" w:cs="Times New Roman"/>
          <w:sz w:val="23"/>
          <w:szCs w:val="23"/>
          <w:bdr w:val="none" w:sz="0" w:space="0" w:color="auto" w:frame="1"/>
          <w:lang w:eastAsia="en-GB"/>
        </w:rPr>
        <w:t>responsibilities under the Children Act 2004 to ensure children, young people and adults at risk, are kept safe from harm.  This includes harm arising from: </w:t>
      </w:r>
    </w:p>
    <w:p w14:paraId="575C1DE0" w14:textId="6858B4BF" w:rsidR="00E107C4" w:rsidRPr="00907AFD" w:rsidRDefault="00E107C4" w:rsidP="00E107C4">
      <w:pPr>
        <w:numPr>
          <w:ilvl w:val="0"/>
          <w:numId w:val="1"/>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The conduct of counsellors associated </w:t>
      </w:r>
      <w:proofErr w:type="gramStart"/>
      <w:r w:rsidRPr="00907AFD">
        <w:rPr>
          <w:rFonts w:ascii="Times New Roman" w:eastAsia="Times New Roman" w:hAnsi="Times New Roman" w:cs="Times New Roman"/>
          <w:sz w:val="23"/>
          <w:szCs w:val="23"/>
          <w:bdr w:val="none" w:sz="0" w:space="0" w:color="auto" w:frame="1"/>
          <w:lang w:eastAsia="en-GB"/>
        </w:rPr>
        <w:t>with .</w:t>
      </w:r>
      <w:proofErr w:type="gramEnd"/>
    </w:p>
    <w:p w14:paraId="03F2FFAF" w14:textId="2B536BA8" w:rsidR="00E107C4" w:rsidRPr="00907AFD" w:rsidRDefault="00E107C4" w:rsidP="00E107C4">
      <w:pPr>
        <w:numPr>
          <w:ilvl w:val="0"/>
          <w:numId w:val="1"/>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The design and implementation of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w:t>
      </w:r>
      <w:proofErr w:type="spellStart"/>
      <w:r w:rsidRPr="00907AFD">
        <w:rPr>
          <w:rFonts w:ascii="Times New Roman" w:eastAsia="Times New Roman" w:hAnsi="Times New Roman" w:cs="Times New Roman"/>
          <w:sz w:val="23"/>
          <w:szCs w:val="23"/>
          <w:bdr w:val="none" w:sz="0" w:space="0" w:color="auto" w:frame="1"/>
          <w:lang w:eastAsia="en-GB"/>
        </w:rPr>
        <w:t>counselling</w:t>
      </w:r>
      <w:proofErr w:type="spellEnd"/>
      <w:r w:rsidRPr="00907AFD">
        <w:rPr>
          <w:rFonts w:ascii="Times New Roman" w:eastAsia="Times New Roman" w:hAnsi="Times New Roman" w:cs="Times New Roman"/>
          <w:sz w:val="23"/>
          <w:szCs w:val="23"/>
          <w:bdr w:val="none" w:sz="0" w:space="0" w:color="auto" w:frame="1"/>
          <w:lang w:eastAsia="en-GB"/>
        </w:rPr>
        <w:t xml:space="preserve"> programmes</w:t>
      </w:r>
    </w:p>
    <w:p w14:paraId="7E013053" w14:textId="477157CF"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br/>
        <w:t xml:space="preserve">We have an overarching commitment to keep children and </w:t>
      </w:r>
      <w:proofErr w:type="gramStart"/>
      <w:r w:rsidRPr="00907AFD">
        <w:rPr>
          <w:rFonts w:ascii="Times New Roman" w:eastAsia="Times New Roman" w:hAnsi="Times New Roman" w:cs="Times New Roman"/>
          <w:sz w:val="23"/>
          <w:szCs w:val="23"/>
          <w:bdr w:val="none" w:sz="0" w:space="0" w:color="auto" w:frame="1"/>
          <w:lang w:eastAsia="en-GB"/>
        </w:rPr>
        <w:t>at risk</w:t>
      </w:r>
      <w:proofErr w:type="gramEnd"/>
      <w:r w:rsidRPr="00907AFD">
        <w:rPr>
          <w:rFonts w:ascii="Times New Roman" w:eastAsia="Times New Roman" w:hAnsi="Times New Roman" w:cs="Times New Roman"/>
          <w:sz w:val="23"/>
          <w:szCs w:val="23"/>
          <w:bdr w:val="none" w:sz="0" w:space="0" w:color="auto" w:frame="1"/>
          <w:lang w:eastAsia="en-GB"/>
        </w:rPr>
        <w:t xml:space="preserve"> adults safe at all times whilst under our care and supervision.</w:t>
      </w:r>
    </w:p>
    <w:p w14:paraId="2C33B917" w14:textId="77777777" w:rsidR="00907AFD" w:rsidRDefault="00907AFD" w:rsidP="00E107C4">
      <w:pPr>
        <w:spacing w:after="0" w:line="450" w:lineRule="atLeast"/>
        <w:textAlignment w:val="baseline"/>
        <w:outlineLvl w:val="1"/>
        <w:rPr>
          <w:rFonts w:ascii="Times New Roman" w:eastAsia="Times New Roman" w:hAnsi="Times New Roman" w:cs="Times New Roman"/>
          <w:sz w:val="23"/>
          <w:szCs w:val="23"/>
          <w:u w:val="single"/>
          <w:bdr w:val="none" w:sz="0" w:space="0" w:color="auto" w:frame="1"/>
          <w:lang w:eastAsia="en-GB"/>
        </w:rPr>
      </w:pPr>
    </w:p>
    <w:p w14:paraId="5A708821" w14:textId="62427FF5"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The Policy</w:t>
      </w:r>
    </w:p>
    <w:p w14:paraId="2A234C7B" w14:textId="76843902"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The policy lays out the commitments made by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and informs counsellors of their responsibilities in relation to safeguarding. </w:t>
      </w:r>
    </w:p>
    <w:p w14:paraId="2739D324" w14:textId="65F47691"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p>
    <w:p w14:paraId="7065D85A"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This policy does not cover: </w:t>
      </w:r>
    </w:p>
    <w:p w14:paraId="0E29F174" w14:textId="19920C0A" w:rsidR="00E107C4" w:rsidRPr="00907AFD" w:rsidRDefault="00E107C4" w:rsidP="00E107C4">
      <w:pPr>
        <w:numPr>
          <w:ilvl w:val="0"/>
          <w:numId w:val="2"/>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Safeguarding concerns in the wider community not perpetrated by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or associated </w:t>
      </w:r>
      <w:proofErr w:type="gramStart"/>
      <w:r w:rsidRPr="00907AFD">
        <w:rPr>
          <w:rFonts w:ascii="Times New Roman" w:eastAsia="Times New Roman" w:hAnsi="Times New Roman" w:cs="Times New Roman"/>
          <w:sz w:val="23"/>
          <w:szCs w:val="23"/>
          <w:bdr w:val="none" w:sz="0" w:space="0" w:color="auto" w:frame="1"/>
          <w:lang w:eastAsia="en-GB"/>
        </w:rPr>
        <w:t>counsellors</w:t>
      </w:r>
      <w:proofErr w:type="gramEnd"/>
    </w:p>
    <w:p w14:paraId="53897C5C" w14:textId="2EB095D8"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5C74B4A8"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What is Safeguarding?</w:t>
      </w:r>
    </w:p>
    <w:p w14:paraId="044365B4"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In the UK, safeguarding means protecting peoples' health, wellbeing and human rights, and enabling them to live free from harm, abuse and neglect.</w:t>
      </w:r>
    </w:p>
    <w:p w14:paraId="28A1679C"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We understand it to mean protecting people, including children and </w:t>
      </w:r>
      <w:proofErr w:type="gramStart"/>
      <w:r w:rsidRPr="00907AFD">
        <w:rPr>
          <w:rFonts w:ascii="Times New Roman" w:eastAsia="Times New Roman" w:hAnsi="Times New Roman" w:cs="Times New Roman"/>
          <w:sz w:val="23"/>
          <w:szCs w:val="23"/>
          <w:bdr w:val="none" w:sz="0" w:space="0" w:color="auto" w:frame="1"/>
          <w:lang w:eastAsia="en-GB"/>
        </w:rPr>
        <w:t>at risk</w:t>
      </w:r>
      <w:proofErr w:type="gramEnd"/>
      <w:r w:rsidRPr="00907AFD">
        <w:rPr>
          <w:rFonts w:ascii="Times New Roman" w:eastAsia="Times New Roman" w:hAnsi="Times New Roman" w:cs="Times New Roman"/>
          <w:sz w:val="23"/>
          <w:szCs w:val="23"/>
          <w:bdr w:val="none" w:sz="0" w:space="0" w:color="auto" w:frame="1"/>
          <w:lang w:eastAsia="en-GB"/>
        </w:rPr>
        <w:t xml:space="preserve"> adults, from harm that arises from coming into contact with our counsellors or counselling programmes.</w:t>
      </w:r>
    </w:p>
    <w:p w14:paraId="53108E82"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Further definitions relating to safeguarding are provided in the glossary below.</w:t>
      </w:r>
    </w:p>
    <w:p w14:paraId="25643B4C" w14:textId="038BEF95"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Scope</w:t>
      </w:r>
    </w:p>
    <w:p w14:paraId="1143A0EA" w14:textId="64E89BA0" w:rsidR="00E107C4" w:rsidRPr="00907AFD" w:rsidRDefault="00E107C4" w:rsidP="00E107C4">
      <w:pPr>
        <w:numPr>
          <w:ilvl w:val="0"/>
          <w:numId w:val="3"/>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All staff contracted by, or associated with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in any way, shape or form.</w:t>
      </w:r>
    </w:p>
    <w:p w14:paraId="59966D03" w14:textId="77777777" w:rsidR="00907AFD" w:rsidRDefault="00E107C4" w:rsidP="00E107C4">
      <w:pPr>
        <w:spacing w:after="0" w:line="450" w:lineRule="atLeast"/>
        <w:textAlignment w:val="baseline"/>
        <w:outlineLvl w:val="1"/>
        <w:rPr>
          <w:rFonts w:ascii="Times New Roman" w:eastAsia="Times New Roman" w:hAnsi="Times New Roman" w:cs="Times New Roman"/>
          <w:sz w:val="23"/>
          <w:szCs w:val="23"/>
          <w:bdr w:val="none" w:sz="0" w:space="0" w:color="auto" w:frame="1"/>
          <w:lang w:eastAsia="en-GB"/>
        </w:rPr>
      </w:pPr>
      <w:r w:rsidRPr="00907AFD">
        <w:rPr>
          <w:rFonts w:ascii="Times New Roman" w:eastAsia="Times New Roman" w:hAnsi="Times New Roman" w:cs="Times New Roman"/>
          <w:sz w:val="23"/>
          <w:szCs w:val="23"/>
          <w:bdr w:val="none" w:sz="0" w:space="0" w:color="auto" w:frame="1"/>
          <w:lang w:eastAsia="en-GB"/>
        </w:rPr>
        <w:t>​</w:t>
      </w:r>
    </w:p>
    <w:p w14:paraId="22125F6D" w14:textId="77777777" w:rsidR="00907AFD" w:rsidRDefault="00907AFD" w:rsidP="00E107C4">
      <w:pPr>
        <w:spacing w:after="0" w:line="450" w:lineRule="atLeast"/>
        <w:textAlignment w:val="baseline"/>
        <w:outlineLvl w:val="1"/>
        <w:rPr>
          <w:rFonts w:ascii="Times New Roman" w:eastAsia="Times New Roman" w:hAnsi="Times New Roman" w:cs="Times New Roman"/>
          <w:sz w:val="23"/>
          <w:szCs w:val="23"/>
          <w:bdr w:val="none" w:sz="0" w:space="0" w:color="auto" w:frame="1"/>
          <w:lang w:eastAsia="en-GB"/>
        </w:rPr>
      </w:pPr>
    </w:p>
    <w:p w14:paraId="6CB92701" w14:textId="7AE0EDDE"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lastRenderedPageBreak/>
        <w:t>Policy Statement</w:t>
      </w:r>
    </w:p>
    <w:p w14:paraId="161A32A0" w14:textId="0E7E4FA6"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believes that every client we </w:t>
      </w:r>
      <w:proofErr w:type="gramStart"/>
      <w:r w:rsidR="00E107C4" w:rsidRPr="00907AFD">
        <w:rPr>
          <w:rFonts w:ascii="Times New Roman" w:eastAsia="Times New Roman" w:hAnsi="Times New Roman" w:cs="Times New Roman"/>
          <w:sz w:val="23"/>
          <w:szCs w:val="23"/>
          <w:bdr w:val="none" w:sz="0" w:space="0" w:color="auto" w:frame="1"/>
          <w:lang w:eastAsia="en-GB"/>
        </w:rPr>
        <w:t>come into contact with</w:t>
      </w:r>
      <w:proofErr w:type="gramEnd"/>
      <w:r w:rsidR="00E107C4" w:rsidRPr="00907AFD">
        <w:rPr>
          <w:rFonts w:ascii="Times New Roman" w:eastAsia="Times New Roman" w:hAnsi="Times New Roman" w:cs="Times New Roman"/>
          <w:sz w:val="23"/>
          <w:szCs w:val="23"/>
          <w:bdr w:val="none" w:sz="0" w:space="0" w:color="auto" w:frame="1"/>
          <w:lang w:eastAsia="en-GB"/>
        </w:rPr>
        <w:t>, regardless of age, gender identity, disability, sexual orientation or ethnic origin has the right to be protected from all forms of harm, abuse, neglect and exploitation. We have a responsibility to promote the welfare of all our clients, to keep them safe and to practise in a way that protects them and their interests.</w:t>
      </w:r>
    </w:p>
    <w:p w14:paraId="0614CEEA"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67528F9E"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This policy will address the following areas of safeguarding:  child safeguarding and adult safeguarding.  These areas of safeguarding may have different policies and procedures associated with them (see Associated Policies).</w:t>
      </w:r>
    </w:p>
    <w:p w14:paraId="2A5F6A17" w14:textId="2A72D38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br/>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commits to addressing safeguarding throughout its work, through the three pillars of prevention, reporting and response.</w:t>
      </w:r>
    </w:p>
    <w:p w14:paraId="2975B29F" w14:textId="12299A34"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p>
    <w:p w14:paraId="2352556E"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Prevention </w:t>
      </w:r>
    </w:p>
    <w:p w14:paraId="28A4245F" w14:textId="5B5D45B3" w:rsidR="00E107C4" w:rsidRPr="00907AFD" w:rsidRDefault="00CC1DC0"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 xml:space="preserve">Community </w:t>
      </w:r>
      <w:r w:rsidR="00E107C4" w:rsidRPr="00907AFD">
        <w:rPr>
          <w:rFonts w:ascii="Times New Roman" w:eastAsia="Times New Roman" w:hAnsi="Times New Roman" w:cs="Times New Roman"/>
          <w:b/>
          <w:bCs/>
          <w:sz w:val="23"/>
          <w:szCs w:val="23"/>
          <w:bdr w:val="none" w:sz="0" w:space="0" w:color="auto" w:frame="1"/>
          <w:lang w:eastAsia="en-GB"/>
        </w:rPr>
        <w:t>Counselling Responsibilities</w:t>
      </w:r>
    </w:p>
    <w:p w14:paraId="3C1407F6" w14:textId="1F95908D"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w:t>
      </w:r>
    </w:p>
    <w:p w14:paraId="67822BBA" w14:textId="77777777" w:rsidR="00E107C4" w:rsidRPr="00907AFD" w:rsidRDefault="00E107C4" w:rsidP="00E107C4">
      <w:pPr>
        <w:numPr>
          <w:ilvl w:val="0"/>
          <w:numId w:val="4"/>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Ensure all counsellors have access to, are familiar with, and know their responsibilities within this </w:t>
      </w:r>
      <w:proofErr w:type="gramStart"/>
      <w:r w:rsidRPr="00907AFD">
        <w:rPr>
          <w:rFonts w:ascii="Times New Roman" w:eastAsia="Times New Roman" w:hAnsi="Times New Roman" w:cs="Times New Roman"/>
          <w:sz w:val="23"/>
          <w:szCs w:val="23"/>
          <w:bdr w:val="none" w:sz="0" w:space="0" w:color="auto" w:frame="1"/>
          <w:lang w:eastAsia="en-GB"/>
        </w:rPr>
        <w:t>policy</w:t>
      </w:r>
      <w:proofErr w:type="gramEnd"/>
    </w:p>
    <w:p w14:paraId="07D463BA" w14:textId="2447C0DE" w:rsidR="00E107C4" w:rsidRPr="00907AFD" w:rsidRDefault="00E107C4" w:rsidP="00E107C4">
      <w:pPr>
        <w:numPr>
          <w:ilvl w:val="0"/>
          <w:numId w:val="4"/>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Design and undertake all its counselling programmes in a way that protects people from any risk of harm that may arise from their </w:t>
      </w:r>
      <w:proofErr w:type="gramStart"/>
      <w:r w:rsidRPr="00907AFD">
        <w:rPr>
          <w:rFonts w:ascii="Times New Roman" w:eastAsia="Times New Roman" w:hAnsi="Times New Roman" w:cs="Times New Roman"/>
          <w:sz w:val="23"/>
          <w:szCs w:val="23"/>
          <w:bdr w:val="none" w:sz="0" w:space="0" w:color="auto" w:frame="1"/>
          <w:lang w:eastAsia="en-GB"/>
        </w:rPr>
        <w:t>coming into contact with</w:t>
      </w:r>
      <w:proofErr w:type="gramEnd"/>
      <w:r w:rsidRPr="00907AFD">
        <w:rPr>
          <w:rFonts w:ascii="Times New Roman" w:eastAsia="Times New Roman" w:hAnsi="Times New Roman" w:cs="Times New Roman"/>
          <w:sz w:val="23"/>
          <w:szCs w:val="23"/>
          <w:bdr w:val="none" w:sz="0" w:space="0" w:color="auto" w:frame="1"/>
          <w:lang w:eastAsia="en-GB"/>
        </w:rPr>
        <w:t xml:space="preserve">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This includes the way in which information about clients is gathered, communicated and </w:t>
      </w:r>
      <w:proofErr w:type="gramStart"/>
      <w:r w:rsidRPr="00907AFD">
        <w:rPr>
          <w:rFonts w:ascii="Times New Roman" w:eastAsia="Times New Roman" w:hAnsi="Times New Roman" w:cs="Times New Roman"/>
          <w:sz w:val="23"/>
          <w:szCs w:val="23"/>
          <w:bdr w:val="none" w:sz="0" w:space="0" w:color="auto" w:frame="1"/>
          <w:lang w:eastAsia="en-GB"/>
        </w:rPr>
        <w:t>stored</w:t>
      </w:r>
      <w:proofErr w:type="gramEnd"/>
    </w:p>
    <w:p w14:paraId="7A029249" w14:textId="77777777" w:rsidR="00E107C4" w:rsidRPr="00907AFD" w:rsidRDefault="00E107C4" w:rsidP="00E107C4">
      <w:pPr>
        <w:numPr>
          <w:ilvl w:val="0"/>
          <w:numId w:val="4"/>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Implement stringent safeguarding procedures when recruiting, managing and deploying counsellors - all of our counsellors have to have the appropriate DBS checks in </w:t>
      </w:r>
      <w:proofErr w:type="gramStart"/>
      <w:r w:rsidRPr="00907AFD">
        <w:rPr>
          <w:rFonts w:ascii="Times New Roman" w:eastAsia="Times New Roman" w:hAnsi="Times New Roman" w:cs="Times New Roman"/>
          <w:sz w:val="23"/>
          <w:szCs w:val="23"/>
          <w:bdr w:val="none" w:sz="0" w:space="0" w:color="auto" w:frame="1"/>
          <w:lang w:eastAsia="en-GB"/>
        </w:rPr>
        <w:t>place</w:t>
      </w:r>
      <w:proofErr w:type="gramEnd"/>
    </w:p>
    <w:p w14:paraId="4FB2F1CE" w14:textId="77777777" w:rsidR="00E107C4" w:rsidRPr="00907AFD" w:rsidRDefault="00E107C4" w:rsidP="00E107C4">
      <w:pPr>
        <w:numPr>
          <w:ilvl w:val="0"/>
          <w:numId w:val="4"/>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Ensure counsellors receive refresher training on safeguarding at regular intervals or whenever widespread changes to legislation have been </w:t>
      </w:r>
      <w:proofErr w:type="gramStart"/>
      <w:r w:rsidRPr="00907AFD">
        <w:rPr>
          <w:rFonts w:ascii="Times New Roman" w:eastAsia="Times New Roman" w:hAnsi="Times New Roman" w:cs="Times New Roman"/>
          <w:sz w:val="23"/>
          <w:szCs w:val="23"/>
          <w:bdr w:val="none" w:sz="0" w:space="0" w:color="auto" w:frame="1"/>
          <w:lang w:eastAsia="en-GB"/>
        </w:rPr>
        <w:t>made</w:t>
      </w:r>
      <w:proofErr w:type="gramEnd"/>
    </w:p>
    <w:p w14:paraId="1EF34C45" w14:textId="77777777" w:rsidR="00E107C4" w:rsidRPr="00907AFD" w:rsidRDefault="00E107C4" w:rsidP="00E107C4">
      <w:pPr>
        <w:numPr>
          <w:ilvl w:val="0"/>
          <w:numId w:val="4"/>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Follow up on reports of safeguarding concerns promptly and according to due </w:t>
      </w:r>
      <w:proofErr w:type="gramStart"/>
      <w:r w:rsidRPr="00907AFD">
        <w:rPr>
          <w:rFonts w:ascii="Times New Roman" w:eastAsia="Times New Roman" w:hAnsi="Times New Roman" w:cs="Times New Roman"/>
          <w:sz w:val="23"/>
          <w:szCs w:val="23"/>
          <w:bdr w:val="none" w:sz="0" w:space="0" w:color="auto" w:frame="1"/>
          <w:lang w:eastAsia="en-GB"/>
        </w:rPr>
        <w:t>process</w:t>
      </w:r>
      <w:proofErr w:type="gramEnd"/>
    </w:p>
    <w:p w14:paraId="78F6DEBD" w14:textId="77777777" w:rsidR="00907AFD" w:rsidRDefault="00E107C4" w:rsidP="00E107C4">
      <w:pPr>
        <w:spacing w:after="0" w:line="450" w:lineRule="atLeast"/>
        <w:textAlignment w:val="baseline"/>
        <w:outlineLvl w:val="1"/>
        <w:rPr>
          <w:rFonts w:ascii="Times New Roman" w:eastAsia="Times New Roman" w:hAnsi="Times New Roman" w:cs="Times New Roman"/>
          <w:sz w:val="23"/>
          <w:szCs w:val="23"/>
          <w:u w:val="single"/>
          <w:bdr w:val="none" w:sz="0" w:space="0" w:color="auto" w:frame="1"/>
          <w:lang w:eastAsia="en-GB"/>
        </w:rPr>
      </w:pPr>
      <w:r w:rsidRPr="00907AFD">
        <w:rPr>
          <w:rFonts w:ascii="Times New Roman" w:eastAsia="Times New Roman" w:hAnsi="Times New Roman" w:cs="Times New Roman"/>
          <w:sz w:val="23"/>
          <w:szCs w:val="23"/>
          <w:bdr w:val="none" w:sz="0" w:space="0" w:color="auto" w:frame="1"/>
          <w:lang w:eastAsia="en-GB"/>
        </w:rPr>
        <w:br/>
      </w:r>
    </w:p>
    <w:p w14:paraId="78874E7F" w14:textId="77777777" w:rsidR="00907AFD" w:rsidRDefault="00907AFD" w:rsidP="00E107C4">
      <w:pPr>
        <w:spacing w:after="0" w:line="450" w:lineRule="atLeast"/>
        <w:textAlignment w:val="baseline"/>
        <w:outlineLvl w:val="1"/>
        <w:rPr>
          <w:rFonts w:ascii="Times New Roman" w:eastAsia="Times New Roman" w:hAnsi="Times New Roman" w:cs="Times New Roman"/>
          <w:sz w:val="23"/>
          <w:szCs w:val="23"/>
          <w:u w:val="single"/>
          <w:bdr w:val="none" w:sz="0" w:space="0" w:color="auto" w:frame="1"/>
          <w:lang w:eastAsia="en-GB"/>
        </w:rPr>
      </w:pPr>
    </w:p>
    <w:p w14:paraId="028E6117" w14:textId="31CBF51E"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lastRenderedPageBreak/>
        <w:t>Counsellor Responsibilities </w:t>
      </w:r>
    </w:p>
    <w:p w14:paraId="2B2F51E6"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Child Safeguarding</w:t>
      </w:r>
    </w:p>
    <w:p w14:paraId="5165B448" w14:textId="25A2D5A9"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counsellors must not:</w:t>
      </w:r>
    </w:p>
    <w:p w14:paraId="45C202D3" w14:textId="77777777" w:rsidR="00E107C4" w:rsidRPr="00907AFD" w:rsidRDefault="00E107C4" w:rsidP="00E107C4">
      <w:pPr>
        <w:numPr>
          <w:ilvl w:val="0"/>
          <w:numId w:val="5"/>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Subject a child to physical, emotional or psychological abuse, or neglect </w:t>
      </w:r>
    </w:p>
    <w:p w14:paraId="145A8CA3" w14:textId="5F49FD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br/>
      </w:r>
      <w:r w:rsidRPr="00907AFD">
        <w:rPr>
          <w:rFonts w:ascii="Times New Roman" w:eastAsia="Times New Roman" w:hAnsi="Times New Roman" w:cs="Times New Roman"/>
          <w:sz w:val="23"/>
          <w:szCs w:val="23"/>
          <w:u w:val="single"/>
          <w:bdr w:val="none" w:sz="0" w:space="0" w:color="auto" w:frame="1"/>
          <w:lang w:eastAsia="en-GB"/>
        </w:rPr>
        <w:t>Adult safeguarding</w:t>
      </w:r>
    </w:p>
    <w:p w14:paraId="70D1FD96" w14:textId="4F7A9F76"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staff and associated personnel must not:</w:t>
      </w:r>
    </w:p>
    <w:p w14:paraId="42FA626C" w14:textId="77777777" w:rsidR="00E107C4" w:rsidRPr="00907AFD" w:rsidRDefault="00E107C4" w:rsidP="00E107C4">
      <w:pPr>
        <w:numPr>
          <w:ilvl w:val="0"/>
          <w:numId w:val="6"/>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Subject an </w:t>
      </w:r>
      <w:proofErr w:type="gramStart"/>
      <w:r w:rsidRPr="00907AFD">
        <w:rPr>
          <w:rFonts w:ascii="Times New Roman" w:eastAsia="Times New Roman" w:hAnsi="Times New Roman" w:cs="Times New Roman"/>
          <w:sz w:val="23"/>
          <w:szCs w:val="23"/>
          <w:bdr w:val="none" w:sz="0" w:space="0" w:color="auto" w:frame="1"/>
          <w:lang w:eastAsia="en-GB"/>
        </w:rPr>
        <w:t>at risk</w:t>
      </w:r>
      <w:proofErr w:type="gramEnd"/>
      <w:r w:rsidRPr="00907AFD">
        <w:rPr>
          <w:rFonts w:ascii="Times New Roman" w:eastAsia="Times New Roman" w:hAnsi="Times New Roman" w:cs="Times New Roman"/>
          <w:sz w:val="23"/>
          <w:szCs w:val="23"/>
          <w:bdr w:val="none" w:sz="0" w:space="0" w:color="auto" w:frame="1"/>
          <w:lang w:eastAsia="en-GB"/>
        </w:rPr>
        <w:t xml:space="preserve"> adult to physical, emotional or psychological abuse, or neglect </w:t>
      </w:r>
    </w:p>
    <w:p w14:paraId="1A9E97B0"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512DF53B" w14:textId="1071C9E4"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Additionally,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counsellors are obliged to:</w:t>
      </w:r>
    </w:p>
    <w:p w14:paraId="6B25BE69" w14:textId="77777777" w:rsidR="00E107C4" w:rsidRPr="00907AFD" w:rsidRDefault="00E107C4" w:rsidP="00E107C4">
      <w:pPr>
        <w:numPr>
          <w:ilvl w:val="0"/>
          <w:numId w:val="7"/>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Always ensure the welfare of clients, and their wishes and feelings are afforded consideration when developing and carrying out </w:t>
      </w:r>
      <w:proofErr w:type="gramStart"/>
      <w:r w:rsidRPr="00907AFD">
        <w:rPr>
          <w:rFonts w:ascii="Times New Roman" w:eastAsia="Times New Roman" w:hAnsi="Times New Roman" w:cs="Times New Roman"/>
          <w:sz w:val="23"/>
          <w:szCs w:val="23"/>
          <w:bdr w:val="none" w:sz="0" w:space="0" w:color="auto" w:frame="1"/>
          <w:lang w:eastAsia="en-GB"/>
        </w:rPr>
        <w:t>counselling</w:t>
      </w:r>
      <w:proofErr w:type="gramEnd"/>
    </w:p>
    <w:p w14:paraId="2206A427" w14:textId="77777777" w:rsidR="00E107C4" w:rsidRPr="00907AFD" w:rsidRDefault="00E107C4" w:rsidP="00E107C4">
      <w:pPr>
        <w:numPr>
          <w:ilvl w:val="0"/>
          <w:numId w:val="7"/>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Contribute to creating and maintaining an environment that prevents safeguarding violations and promotes the implementation of the Safeguarding </w:t>
      </w:r>
      <w:proofErr w:type="gramStart"/>
      <w:r w:rsidRPr="00907AFD">
        <w:rPr>
          <w:rFonts w:ascii="Times New Roman" w:eastAsia="Times New Roman" w:hAnsi="Times New Roman" w:cs="Times New Roman"/>
          <w:sz w:val="23"/>
          <w:szCs w:val="23"/>
          <w:bdr w:val="none" w:sz="0" w:space="0" w:color="auto" w:frame="1"/>
          <w:lang w:eastAsia="en-GB"/>
        </w:rPr>
        <w:t>Policy</w:t>
      </w:r>
      <w:proofErr w:type="gramEnd"/>
    </w:p>
    <w:p w14:paraId="73D4361F" w14:textId="77777777" w:rsidR="00E107C4" w:rsidRPr="00907AFD" w:rsidRDefault="00E107C4" w:rsidP="00E107C4">
      <w:pPr>
        <w:numPr>
          <w:ilvl w:val="0"/>
          <w:numId w:val="7"/>
        </w:numPr>
        <w:spacing w:after="0" w:line="450" w:lineRule="atLeast"/>
        <w:ind w:left="840"/>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Report any concerns or suspicions regarding safeguarding violations using the appropriate </w:t>
      </w:r>
      <w:proofErr w:type="gramStart"/>
      <w:r w:rsidRPr="00907AFD">
        <w:rPr>
          <w:rFonts w:ascii="Times New Roman" w:eastAsia="Times New Roman" w:hAnsi="Times New Roman" w:cs="Times New Roman"/>
          <w:sz w:val="23"/>
          <w:szCs w:val="23"/>
          <w:bdr w:val="none" w:sz="0" w:space="0" w:color="auto" w:frame="1"/>
          <w:lang w:eastAsia="en-GB"/>
        </w:rPr>
        <w:t>channels</w:t>
      </w:r>
      <w:proofErr w:type="gramEnd"/>
    </w:p>
    <w:p w14:paraId="007D7E66" w14:textId="12E32DD8"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br/>
        <w:t xml:space="preserve">All staff and volunteers have a professional role to identify and respond to the needs of children and report any concerns </w:t>
      </w:r>
      <w:proofErr w:type="gramStart"/>
      <w:r w:rsidRPr="00907AFD">
        <w:rPr>
          <w:rFonts w:ascii="Times New Roman" w:eastAsia="Times New Roman" w:hAnsi="Times New Roman" w:cs="Times New Roman"/>
          <w:sz w:val="23"/>
          <w:szCs w:val="23"/>
          <w:bdr w:val="none" w:sz="0" w:space="0" w:color="auto" w:frame="1"/>
          <w:lang w:eastAsia="en-GB"/>
        </w:rPr>
        <w:t>immediately</w:t>
      </w:r>
      <w:proofErr w:type="gramEnd"/>
    </w:p>
    <w:p w14:paraId="6966BE08"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259534D7"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Reporting</w:t>
      </w:r>
    </w:p>
    <w:p w14:paraId="6818EBAD" w14:textId="51AC7A8F"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 ensure that safe, appropriate, accessible means of reporting safeguarding concerns are made available to counsellors and the communities we work with.</w:t>
      </w:r>
    </w:p>
    <w:p w14:paraId="1F16484E" w14:textId="0B44996F"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 also accept complaints from external sources such as members of the public, partners and official bodies.  </w:t>
      </w:r>
    </w:p>
    <w:p w14:paraId="34E0A6D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296E2D8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Response</w:t>
      </w:r>
    </w:p>
    <w:p w14:paraId="02D635B8" w14:textId="773F29BE"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 follow up safeguarding reports and concerns according to policy and procedure, and legal and statutory obligations (see Procedures for reporting and response to safeguarding concerns in Associated Policies).</w:t>
      </w:r>
    </w:p>
    <w:p w14:paraId="5EB6D7B8" w14:textId="79DB4CBA"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lastRenderedPageBreak/>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 apply appropriate disciplinary measures to staff found in breach of policy.</w:t>
      </w:r>
    </w:p>
    <w:p w14:paraId="277E94DF"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3E21FF7C" w14:textId="5C67CFF1" w:rsidR="00E107C4" w:rsidRPr="00907AFD" w:rsidRDefault="00CC1DC0"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Community Counselling</w:t>
      </w:r>
      <w:r w:rsidR="00E107C4" w:rsidRPr="00907AFD">
        <w:rPr>
          <w:rFonts w:ascii="Times New Roman" w:eastAsia="Times New Roman" w:hAnsi="Times New Roman" w:cs="Times New Roman"/>
          <w:sz w:val="23"/>
          <w:szCs w:val="23"/>
          <w:bdr w:val="none" w:sz="0" w:space="0" w:color="auto" w:frame="1"/>
          <w:lang w:eastAsia="en-GB"/>
        </w:rPr>
        <w:t xml:space="preserve"> will offer support to survivors of harm caused by counsellors, regardless of whether a formal internal response is carried out (such as an internal investigation).  Decisions regarding support will be led by the survivor.</w:t>
      </w:r>
    </w:p>
    <w:p w14:paraId="39531509"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435ABDB5"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Confidentiality</w:t>
      </w:r>
    </w:p>
    <w:p w14:paraId="0B2C8E84"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It is essential that confidentiality in maintained at all stages of the process when dealing with safeguarding concerns.  Safeguarding information will be stored and handled in line with the Data Protection Act 2018.  Information relating to the concern and subsequent case management should be shared on a </w:t>
      </w:r>
      <w:proofErr w:type="gramStart"/>
      <w:r w:rsidRPr="00907AFD">
        <w:rPr>
          <w:rFonts w:ascii="Times New Roman" w:eastAsia="Times New Roman" w:hAnsi="Times New Roman" w:cs="Times New Roman"/>
          <w:sz w:val="23"/>
          <w:szCs w:val="23"/>
          <w:bdr w:val="none" w:sz="0" w:space="0" w:color="auto" w:frame="1"/>
          <w:lang w:eastAsia="en-GB"/>
        </w:rPr>
        <w:t>need to know</w:t>
      </w:r>
      <w:proofErr w:type="gramEnd"/>
      <w:r w:rsidRPr="00907AFD">
        <w:rPr>
          <w:rFonts w:ascii="Times New Roman" w:eastAsia="Times New Roman" w:hAnsi="Times New Roman" w:cs="Times New Roman"/>
          <w:sz w:val="23"/>
          <w:szCs w:val="23"/>
          <w:bdr w:val="none" w:sz="0" w:space="0" w:color="auto" w:frame="1"/>
          <w:lang w:eastAsia="en-GB"/>
        </w:rPr>
        <w:t xml:space="preserve"> basis only, and should be kept secure at all times. </w:t>
      </w:r>
    </w:p>
    <w:p w14:paraId="4764158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659B9385"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t>Dates</w:t>
      </w:r>
    </w:p>
    <w:p w14:paraId="1C77323B" w14:textId="2AC76FD6"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This Policy Statement comes into force with effect from 1 </w:t>
      </w:r>
      <w:r w:rsidR="00CC1DC0" w:rsidRPr="00907AFD">
        <w:rPr>
          <w:rFonts w:ascii="Times New Roman" w:eastAsia="Times New Roman" w:hAnsi="Times New Roman" w:cs="Times New Roman"/>
          <w:sz w:val="23"/>
          <w:szCs w:val="23"/>
          <w:bdr w:val="none" w:sz="0" w:space="0" w:color="auto" w:frame="1"/>
          <w:lang w:eastAsia="en-GB"/>
        </w:rPr>
        <w:t xml:space="preserve">June 2021 </w:t>
      </w:r>
      <w:r w:rsidRPr="00907AFD">
        <w:rPr>
          <w:rFonts w:ascii="Times New Roman" w:eastAsia="Times New Roman" w:hAnsi="Times New Roman" w:cs="Times New Roman"/>
          <w:sz w:val="23"/>
          <w:szCs w:val="23"/>
          <w:bdr w:val="none" w:sz="0" w:space="0" w:color="auto" w:frame="1"/>
          <w:lang w:eastAsia="en-GB"/>
        </w:rPr>
        <w:t xml:space="preserve">and will be reviewed annually, with the next review taking place on 1 </w:t>
      </w:r>
      <w:r w:rsidR="00CC1DC0" w:rsidRPr="00907AFD">
        <w:rPr>
          <w:rFonts w:ascii="Times New Roman" w:eastAsia="Times New Roman" w:hAnsi="Times New Roman" w:cs="Times New Roman"/>
          <w:sz w:val="23"/>
          <w:szCs w:val="23"/>
          <w:bdr w:val="none" w:sz="0" w:space="0" w:color="auto" w:frame="1"/>
          <w:lang w:eastAsia="en-GB"/>
        </w:rPr>
        <w:t>June 2022</w:t>
      </w:r>
      <w:r w:rsidRPr="00907AFD">
        <w:rPr>
          <w:rFonts w:ascii="Times New Roman" w:eastAsia="Times New Roman" w:hAnsi="Times New Roman" w:cs="Times New Roman"/>
          <w:sz w:val="23"/>
          <w:szCs w:val="23"/>
          <w:bdr w:val="none" w:sz="0" w:space="0" w:color="auto" w:frame="1"/>
          <w:lang w:eastAsia="en-GB"/>
        </w:rPr>
        <w:t>.</w:t>
      </w:r>
    </w:p>
    <w:p w14:paraId="4D5810CC" w14:textId="4C00C853"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br/>
      </w:r>
      <w:r w:rsidRPr="00907AFD">
        <w:rPr>
          <w:rFonts w:ascii="Times New Roman" w:eastAsia="Times New Roman" w:hAnsi="Times New Roman" w:cs="Times New Roman"/>
          <w:sz w:val="23"/>
          <w:szCs w:val="23"/>
          <w:u w:val="single"/>
          <w:bdr w:val="none" w:sz="0" w:space="0" w:color="auto" w:frame="1"/>
          <w:lang w:eastAsia="en-GB"/>
        </w:rPr>
        <w:t>Contact Details</w:t>
      </w:r>
    </w:p>
    <w:p w14:paraId="46893FB2" w14:textId="1F57568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In the first instance, please contact </w:t>
      </w:r>
      <w:hyperlink r:id="rId7" w:tgtFrame="_blank" w:history="1">
        <w:r w:rsidR="00CC1DC0" w:rsidRPr="00907AFD">
          <w:rPr>
            <w:rFonts w:ascii="Times New Roman" w:eastAsia="Times New Roman" w:hAnsi="Times New Roman" w:cs="Times New Roman"/>
            <w:color w:val="0000FF"/>
            <w:sz w:val="23"/>
            <w:szCs w:val="23"/>
            <w:u w:val="single"/>
            <w:bdr w:val="none" w:sz="0" w:space="0" w:color="auto" w:frame="1"/>
            <w:lang w:eastAsia="en-GB"/>
          </w:rPr>
          <w:t>communitycounsellinginfo@gmail.com</w:t>
        </w:r>
      </w:hyperlink>
      <w:r w:rsidRPr="00907AFD">
        <w:rPr>
          <w:rFonts w:ascii="Times New Roman" w:eastAsia="Times New Roman" w:hAnsi="Times New Roman" w:cs="Times New Roman"/>
          <w:sz w:val="23"/>
          <w:szCs w:val="23"/>
          <w:bdr w:val="none" w:sz="0" w:space="0" w:color="auto" w:frame="1"/>
          <w:lang w:eastAsia="en-GB"/>
        </w:rPr>
        <w:t> for any further support and advice relating to the above.</w:t>
      </w:r>
    </w:p>
    <w:p w14:paraId="1A5D647C"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p>
    <w:p w14:paraId="0BE4B434"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Other organisations you might find helpful to contact include:</w:t>
      </w:r>
    </w:p>
    <w:p w14:paraId="78C71588" w14:textId="2E495A41"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r w:rsidR="00907AFD" w:rsidRPr="00907AFD">
        <w:rPr>
          <w:rFonts w:ascii="Times New Roman" w:eastAsia="Times New Roman" w:hAnsi="Times New Roman" w:cs="Times New Roman"/>
          <w:sz w:val="23"/>
          <w:szCs w:val="23"/>
          <w:bdr w:val="none" w:sz="0" w:space="0" w:color="auto" w:frame="1"/>
          <w:lang w:eastAsia="en-GB"/>
        </w:rPr>
        <w:br/>
      </w:r>
      <w:r w:rsidRPr="00907AFD">
        <w:rPr>
          <w:rFonts w:ascii="Times New Roman" w:eastAsia="Times New Roman" w:hAnsi="Times New Roman" w:cs="Times New Roman"/>
          <w:sz w:val="23"/>
          <w:szCs w:val="23"/>
          <w:bdr w:val="none" w:sz="0" w:space="0" w:color="auto" w:frame="1"/>
          <w:lang w:eastAsia="en-GB"/>
        </w:rPr>
        <w:t>NSPCC</w:t>
      </w:r>
    </w:p>
    <w:p w14:paraId="0891FA4C"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 0808 800 5000</w:t>
      </w:r>
    </w:p>
    <w:p w14:paraId="633BDAB2" w14:textId="77777777" w:rsidR="00E107C4" w:rsidRPr="00907AFD" w:rsidRDefault="00A407E8" w:rsidP="00E107C4">
      <w:pPr>
        <w:spacing w:after="0" w:line="450" w:lineRule="atLeast"/>
        <w:textAlignment w:val="baseline"/>
        <w:outlineLvl w:val="1"/>
        <w:rPr>
          <w:rFonts w:ascii="Times New Roman" w:eastAsia="Times New Roman" w:hAnsi="Times New Roman" w:cs="Times New Roman"/>
          <w:sz w:val="23"/>
          <w:szCs w:val="23"/>
          <w:lang w:eastAsia="en-GB"/>
        </w:rPr>
      </w:pPr>
      <w:hyperlink r:id="rId8" w:tgtFrame="_blank" w:history="1">
        <w:r w:rsidR="00E107C4" w:rsidRPr="00907AFD">
          <w:rPr>
            <w:rFonts w:ascii="Times New Roman" w:eastAsia="Times New Roman" w:hAnsi="Times New Roman" w:cs="Times New Roman"/>
            <w:color w:val="0000FF"/>
            <w:sz w:val="23"/>
            <w:szCs w:val="23"/>
            <w:u w:val="single"/>
            <w:bdr w:val="none" w:sz="0" w:space="0" w:color="auto" w:frame="1"/>
            <w:lang w:eastAsia="en-GB"/>
          </w:rPr>
          <w:t>help@nspcc.org.uk</w:t>
        </w:r>
      </w:hyperlink>
    </w:p>
    <w:p w14:paraId="0A41DB80" w14:textId="6D1B7FAB" w:rsidR="00E107C4" w:rsidRDefault="00E107C4" w:rsidP="00E107C4">
      <w:pPr>
        <w:spacing w:after="0" w:line="450" w:lineRule="atLeast"/>
        <w:textAlignment w:val="baseline"/>
        <w:outlineLvl w:val="1"/>
        <w:rPr>
          <w:rFonts w:ascii="Times New Roman" w:eastAsia="Times New Roman" w:hAnsi="Times New Roman" w:cs="Times New Roman"/>
          <w:sz w:val="23"/>
          <w:szCs w:val="23"/>
          <w:bdr w:val="none" w:sz="0" w:space="0" w:color="auto" w:frame="1"/>
          <w:lang w:eastAsia="en-GB"/>
        </w:rPr>
      </w:pPr>
      <w:r w:rsidRPr="00907AFD">
        <w:rPr>
          <w:rFonts w:ascii="Times New Roman" w:eastAsia="Times New Roman" w:hAnsi="Times New Roman" w:cs="Times New Roman"/>
          <w:sz w:val="23"/>
          <w:szCs w:val="23"/>
          <w:bdr w:val="none" w:sz="0" w:space="0" w:color="auto" w:frame="1"/>
          <w:lang w:eastAsia="en-GB"/>
        </w:rPr>
        <w:t>​</w:t>
      </w:r>
    </w:p>
    <w:p w14:paraId="52FDA5F3" w14:textId="67D44B98" w:rsidR="00907AFD" w:rsidRDefault="00907AFD" w:rsidP="00E107C4">
      <w:pPr>
        <w:spacing w:after="0" w:line="450" w:lineRule="atLeast"/>
        <w:textAlignment w:val="baseline"/>
        <w:outlineLvl w:val="1"/>
        <w:rPr>
          <w:rFonts w:ascii="Times New Roman" w:eastAsia="Times New Roman" w:hAnsi="Times New Roman" w:cs="Times New Roman"/>
          <w:sz w:val="23"/>
          <w:szCs w:val="23"/>
          <w:bdr w:val="none" w:sz="0" w:space="0" w:color="auto" w:frame="1"/>
          <w:lang w:eastAsia="en-GB"/>
        </w:rPr>
      </w:pPr>
    </w:p>
    <w:p w14:paraId="5664EAC5" w14:textId="788F7EA0" w:rsidR="00907AFD" w:rsidRDefault="00907AFD" w:rsidP="00E107C4">
      <w:pPr>
        <w:spacing w:after="0" w:line="450" w:lineRule="atLeast"/>
        <w:textAlignment w:val="baseline"/>
        <w:outlineLvl w:val="1"/>
        <w:rPr>
          <w:rFonts w:ascii="Times New Roman" w:eastAsia="Times New Roman" w:hAnsi="Times New Roman" w:cs="Times New Roman"/>
          <w:sz w:val="23"/>
          <w:szCs w:val="23"/>
          <w:bdr w:val="none" w:sz="0" w:space="0" w:color="auto" w:frame="1"/>
          <w:lang w:eastAsia="en-GB"/>
        </w:rPr>
      </w:pPr>
    </w:p>
    <w:p w14:paraId="33F9B204" w14:textId="77777777" w:rsidR="00907AFD" w:rsidRPr="00907AFD" w:rsidRDefault="00907AFD" w:rsidP="00E107C4">
      <w:pPr>
        <w:spacing w:after="0" w:line="450" w:lineRule="atLeast"/>
        <w:textAlignment w:val="baseline"/>
        <w:outlineLvl w:val="1"/>
        <w:rPr>
          <w:rFonts w:ascii="Times New Roman" w:eastAsia="Times New Roman" w:hAnsi="Times New Roman" w:cs="Times New Roman"/>
          <w:sz w:val="23"/>
          <w:szCs w:val="23"/>
          <w:lang w:eastAsia="en-GB"/>
        </w:rPr>
      </w:pPr>
    </w:p>
    <w:p w14:paraId="1B8E6224"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u w:val="single"/>
          <w:bdr w:val="none" w:sz="0" w:space="0" w:color="auto" w:frame="1"/>
          <w:lang w:eastAsia="en-GB"/>
        </w:rPr>
        <w:lastRenderedPageBreak/>
        <w:t>Glossary of Terms</w:t>
      </w:r>
    </w:p>
    <w:p w14:paraId="4057D219"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Beneficiary of Assistance</w:t>
      </w:r>
    </w:p>
    <w:p w14:paraId="0423ECD1" w14:textId="66060BEB"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Someone who directly receives goods or services from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programme.  Note that misuse of power can also apply to the wider community that </w:t>
      </w:r>
      <w:r w:rsidR="00CC1DC0" w:rsidRPr="00907AFD">
        <w:rPr>
          <w:rFonts w:ascii="Times New Roman" w:eastAsia="Times New Roman" w:hAnsi="Times New Roman" w:cs="Times New Roman"/>
          <w:sz w:val="23"/>
          <w:szCs w:val="23"/>
          <w:bdr w:val="none" w:sz="0" w:space="0" w:color="auto" w:frame="1"/>
          <w:lang w:eastAsia="en-GB"/>
        </w:rPr>
        <w:t>Community Counselling</w:t>
      </w:r>
      <w:r w:rsidRPr="00907AFD">
        <w:rPr>
          <w:rFonts w:ascii="Times New Roman" w:eastAsia="Times New Roman" w:hAnsi="Times New Roman" w:cs="Times New Roman"/>
          <w:sz w:val="23"/>
          <w:szCs w:val="23"/>
          <w:bdr w:val="none" w:sz="0" w:space="0" w:color="auto" w:frame="1"/>
          <w:lang w:eastAsia="en-GB"/>
        </w:rPr>
        <w:t xml:space="preserve"> serves, </w:t>
      </w:r>
      <w:proofErr w:type="gramStart"/>
      <w:r w:rsidRPr="00907AFD">
        <w:rPr>
          <w:rFonts w:ascii="Times New Roman" w:eastAsia="Times New Roman" w:hAnsi="Times New Roman" w:cs="Times New Roman"/>
          <w:sz w:val="23"/>
          <w:szCs w:val="23"/>
          <w:bdr w:val="none" w:sz="0" w:space="0" w:color="auto" w:frame="1"/>
          <w:lang w:eastAsia="en-GB"/>
        </w:rPr>
        <w:t>and also</w:t>
      </w:r>
      <w:proofErr w:type="gramEnd"/>
      <w:r w:rsidRPr="00907AFD">
        <w:rPr>
          <w:rFonts w:ascii="Times New Roman" w:eastAsia="Times New Roman" w:hAnsi="Times New Roman" w:cs="Times New Roman"/>
          <w:sz w:val="23"/>
          <w:szCs w:val="23"/>
          <w:bdr w:val="none" w:sz="0" w:space="0" w:color="auto" w:frame="1"/>
          <w:lang w:eastAsia="en-GB"/>
        </w:rPr>
        <w:t xml:space="preserve"> can include exploitation by giving the perception of being in a position of power.</w:t>
      </w:r>
    </w:p>
    <w:p w14:paraId="7140B855"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Child</w:t>
      </w:r>
    </w:p>
    <w:p w14:paraId="5AEC8DB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A person below the age of 18</w:t>
      </w:r>
    </w:p>
    <w:p w14:paraId="4006650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Harm</w:t>
      </w:r>
    </w:p>
    <w:p w14:paraId="505F71F2"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Psychological, physical and any other infringement of an individual’s rights </w:t>
      </w:r>
    </w:p>
    <w:p w14:paraId="78A34307"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Psychological harm</w:t>
      </w:r>
    </w:p>
    <w:p w14:paraId="2A4F55E3"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Emotional or psychological abuse, including (but not limited to) humiliating and degrading treatment such as bad name calling, constant criticism, belittling, persistent shaming, solitary confinement and </w:t>
      </w:r>
      <w:proofErr w:type="gramStart"/>
      <w:r w:rsidRPr="00907AFD">
        <w:rPr>
          <w:rFonts w:ascii="Times New Roman" w:eastAsia="Times New Roman" w:hAnsi="Times New Roman" w:cs="Times New Roman"/>
          <w:sz w:val="23"/>
          <w:szCs w:val="23"/>
          <w:bdr w:val="none" w:sz="0" w:space="0" w:color="auto" w:frame="1"/>
          <w:lang w:eastAsia="en-GB"/>
        </w:rPr>
        <w:t>isolation</w:t>
      </w:r>
      <w:proofErr w:type="gramEnd"/>
    </w:p>
    <w:p w14:paraId="409EA022"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Protection from Sexual Exploitation and Abuse (PSEA)</w:t>
      </w:r>
    </w:p>
    <w:p w14:paraId="20721ACF"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The term used by the humanitarian and development community to refer to the prevention of sexual exploitation and abuse of affected populations by staff or associated personnel.  The term derives from the United Nations Secretary General’s Bulletin on Special Measures for Protection from Sexual Exploitation and Abuse (ST/SGB/2003/13)</w:t>
      </w:r>
    </w:p>
    <w:p w14:paraId="547B4499"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Safeguarding</w:t>
      </w:r>
    </w:p>
    <w:p w14:paraId="180393C7"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In the UK, safeguarding means protecting peoples' health, wellbeing and human rights, and enabling them to live free from harm, abuse and </w:t>
      </w:r>
      <w:proofErr w:type="gramStart"/>
      <w:r w:rsidRPr="00907AFD">
        <w:rPr>
          <w:rFonts w:ascii="Times New Roman" w:eastAsia="Times New Roman" w:hAnsi="Times New Roman" w:cs="Times New Roman"/>
          <w:sz w:val="23"/>
          <w:szCs w:val="23"/>
          <w:bdr w:val="none" w:sz="0" w:space="0" w:color="auto" w:frame="1"/>
          <w:lang w:eastAsia="en-GB"/>
        </w:rPr>
        <w:t>neglect</w:t>
      </w:r>
      <w:proofErr w:type="gramEnd"/>
    </w:p>
    <w:p w14:paraId="5C48E5E0"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In our sector, we understand it to mean protecting people, including children and </w:t>
      </w:r>
      <w:proofErr w:type="gramStart"/>
      <w:r w:rsidRPr="00907AFD">
        <w:rPr>
          <w:rFonts w:ascii="Times New Roman" w:eastAsia="Times New Roman" w:hAnsi="Times New Roman" w:cs="Times New Roman"/>
          <w:sz w:val="23"/>
          <w:szCs w:val="23"/>
          <w:bdr w:val="none" w:sz="0" w:space="0" w:color="auto" w:frame="1"/>
          <w:lang w:eastAsia="en-GB"/>
        </w:rPr>
        <w:t>at risk</w:t>
      </w:r>
      <w:proofErr w:type="gramEnd"/>
      <w:r w:rsidRPr="00907AFD">
        <w:rPr>
          <w:rFonts w:ascii="Times New Roman" w:eastAsia="Times New Roman" w:hAnsi="Times New Roman" w:cs="Times New Roman"/>
          <w:sz w:val="23"/>
          <w:szCs w:val="23"/>
          <w:bdr w:val="none" w:sz="0" w:space="0" w:color="auto" w:frame="1"/>
          <w:lang w:eastAsia="en-GB"/>
        </w:rPr>
        <w:t xml:space="preserve"> adults, from harm that arises from coming into contact with our staff or programmes.  One donor definition is as follows:</w:t>
      </w:r>
    </w:p>
    <w:p w14:paraId="73A79F22"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Safeguarding means taking all reasonable steps to prevent harm, particularly sexual exploitation, abuse and harassment from occurring; to protect people, especially vulnerable adults and children, from that harm; and to respond appropriately when harm does occur.</w:t>
      </w:r>
    </w:p>
    <w:p w14:paraId="0090D69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lastRenderedPageBreak/>
        <w:t>This definition draws from our values and principles and shapes our culture. It pays specific attention to preventing and responding to harm from any potential, actual or attempted abuse of power, trust, or vulnerability, especially for sexual purposes.</w:t>
      </w:r>
    </w:p>
    <w:p w14:paraId="4F85F0DE"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Safeguarding applies consistently and without exception across our programmes, partners and staff. It requires proactively identifying, preventing and guarding against all risks of harm, exploitation and abuse and having mature, accountable and transparent systems for response, reporting and learning when risks materialise. Those systems must be survivor-centred </w:t>
      </w:r>
      <w:proofErr w:type="gramStart"/>
      <w:r w:rsidRPr="00907AFD">
        <w:rPr>
          <w:rFonts w:ascii="Times New Roman" w:eastAsia="Times New Roman" w:hAnsi="Times New Roman" w:cs="Times New Roman"/>
          <w:sz w:val="23"/>
          <w:szCs w:val="23"/>
          <w:bdr w:val="none" w:sz="0" w:space="0" w:color="auto" w:frame="1"/>
          <w:lang w:eastAsia="en-GB"/>
        </w:rPr>
        <w:t>and also</w:t>
      </w:r>
      <w:proofErr w:type="gramEnd"/>
      <w:r w:rsidRPr="00907AFD">
        <w:rPr>
          <w:rFonts w:ascii="Times New Roman" w:eastAsia="Times New Roman" w:hAnsi="Times New Roman" w:cs="Times New Roman"/>
          <w:sz w:val="23"/>
          <w:szCs w:val="23"/>
          <w:bdr w:val="none" w:sz="0" w:space="0" w:color="auto" w:frame="1"/>
          <w:lang w:eastAsia="en-GB"/>
        </w:rPr>
        <w:t xml:space="preserve"> protect those accused until proven guilty.</w:t>
      </w:r>
    </w:p>
    <w:p w14:paraId="60765874"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Safeguarding puts beneficiaries and affected persons at the centre of all we do. </w:t>
      </w:r>
    </w:p>
    <w:p w14:paraId="373A45B1" w14:textId="43B0E019"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r w:rsidRPr="00907AFD">
        <w:rPr>
          <w:rFonts w:ascii="Times New Roman" w:eastAsia="Times New Roman" w:hAnsi="Times New Roman" w:cs="Times New Roman"/>
          <w:b/>
          <w:bCs/>
          <w:sz w:val="23"/>
          <w:szCs w:val="23"/>
          <w:bdr w:val="none" w:sz="0" w:space="0" w:color="auto" w:frame="1"/>
          <w:lang w:eastAsia="en-GB"/>
        </w:rPr>
        <w:t>Sexual abuse</w:t>
      </w:r>
    </w:p>
    <w:p w14:paraId="51906048"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The term ‘sexual abuse’ means the actual or threatened physical intrusion of a sexual nature, whether by force or under unequal or coercive conditions. </w:t>
      </w:r>
    </w:p>
    <w:p w14:paraId="35BDE4BE" w14:textId="739203A3"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r w:rsidRPr="00907AFD">
        <w:rPr>
          <w:rFonts w:ascii="Times New Roman" w:eastAsia="Times New Roman" w:hAnsi="Times New Roman" w:cs="Times New Roman"/>
          <w:b/>
          <w:bCs/>
          <w:sz w:val="23"/>
          <w:szCs w:val="23"/>
          <w:bdr w:val="none" w:sz="0" w:space="0" w:color="auto" w:frame="1"/>
          <w:lang w:eastAsia="en-GB"/>
        </w:rPr>
        <w:t>Sexual exploitation</w:t>
      </w:r>
    </w:p>
    <w:p w14:paraId="50FD13AE"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The term ‘sexual exploitation’ means any actual or attempted abuse of a position of vulnerability, differential power, or trust, for sexual purposes, including, but not limited to, profiting monetarily, socially or politically from the sexual exploitation of another.  This definition includes human trafficking and modern slavery.</w:t>
      </w:r>
    </w:p>
    <w:p w14:paraId="5BC25562" w14:textId="43A26BEA"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sz w:val="23"/>
          <w:szCs w:val="23"/>
          <w:bdr w:val="none" w:sz="0" w:space="0" w:color="auto" w:frame="1"/>
          <w:lang w:eastAsia="en-GB"/>
        </w:rPr>
        <w:t>​</w:t>
      </w:r>
      <w:r w:rsidRPr="00907AFD">
        <w:rPr>
          <w:rFonts w:ascii="Times New Roman" w:eastAsia="Times New Roman" w:hAnsi="Times New Roman" w:cs="Times New Roman"/>
          <w:b/>
          <w:bCs/>
          <w:sz w:val="23"/>
          <w:szCs w:val="23"/>
          <w:bdr w:val="none" w:sz="0" w:space="0" w:color="auto" w:frame="1"/>
          <w:lang w:eastAsia="en-GB"/>
        </w:rPr>
        <w:t>Survivor</w:t>
      </w:r>
    </w:p>
    <w:p w14:paraId="49527202"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The person who has been abused or exploited. The term ‘survivor’ is often used in preference to ‘victim’ as it implies strength, resilience and the capacity to survive, however it is the individual’s choice how they wish to identify themselves.</w:t>
      </w:r>
    </w:p>
    <w:p w14:paraId="6136538D"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b/>
          <w:bCs/>
          <w:sz w:val="23"/>
          <w:szCs w:val="23"/>
          <w:lang w:eastAsia="en-GB"/>
        </w:rPr>
      </w:pPr>
      <w:r w:rsidRPr="00907AFD">
        <w:rPr>
          <w:rFonts w:ascii="Times New Roman" w:eastAsia="Times New Roman" w:hAnsi="Times New Roman" w:cs="Times New Roman"/>
          <w:b/>
          <w:bCs/>
          <w:sz w:val="23"/>
          <w:szCs w:val="23"/>
          <w:bdr w:val="none" w:sz="0" w:space="0" w:color="auto" w:frame="1"/>
          <w:lang w:eastAsia="en-GB"/>
        </w:rPr>
        <w:t>At risk adult</w:t>
      </w:r>
    </w:p>
    <w:p w14:paraId="7C303C6F" w14:textId="77777777" w:rsidR="00E107C4" w:rsidRPr="00907AFD" w:rsidRDefault="00E107C4" w:rsidP="00E107C4">
      <w:pPr>
        <w:spacing w:after="0" w:line="450" w:lineRule="atLeast"/>
        <w:textAlignment w:val="baseline"/>
        <w:outlineLvl w:val="1"/>
        <w:rPr>
          <w:rFonts w:ascii="Times New Roman" w:eastAsia="Times New Roman" w:hAnsi="Times New Roman" w:cs="Times New Roman"/>
          <w:sz w:val="23"/>
          <w:szCs w:val="23"/>
          <w:lang w:eastAsia="en-GB"/>
        </w:rPr>
      </w:pPr>
      <w:r w:rsidRPr="00907AFD">
        <w:rPr>
          <w:rFonts w:ascii="Times New Roman" w:eastAsia="Times New Roman" w:hAnsi="Times New Roman" w:cs="Times New Roman"/>
          <w:sz w:val="23"/>
          <w:szCs w:val="23"/>
          <w:bdr w:val="none" w:sz="0" w:space="0" w:color="auto" w:frame="1"/>
          <w:lang w:eastAsia="en-GB"/>
        </w:rPr>
        <w:t xml:space="preserve">Sometimes also referred to as vulnerable adult.  A person who is or may </w:t>
      </w:r>
      <w:proofErr w:type="gramStart"/>
      <w:r w:rsidRPr="00907AFD">
        <w:rPr>
          <w:rFonts w:ascii="Times New Roman" w:eastAsia="Times New Roman" w:hAnsi="Times New Roman" w:cs="Times New Roman"/>
          <w:sz w:val="23"/>
          <w:szCs w:val="23"/>
          <w:bdr w:val="none" w:sz="0" w:space="0" w:color="auto" w:frame="1"/>
          <w:lang w:eastAsia="en-GB"/>
        </w:rPr>
        <w:t>be in need of</w:t>
      </w:r>
      <w:proofErr w:type="gramEnd"/>
      <w:r w:rsidRPr="00907AFD">
        <w:rPr>
          <w:rFonts w:ascii="Times New Roman" w:eastAsia="Times New Roman" w:hAnsi="Times New Roman" w:cs="Times New Roman"/>
          <w:sz w:val="23"/>
          <w:szCs w:val="23"/>
          <w:bdr w:val="none" w:sz="0" w:space="0" w:color="auto" w:frame="1"/>
          <w:lang w:eastAsia="en-GB"/>
        </w:rPr>
        <w:t xml:space="preserve"> care by reason of mental or other disability, age or illness; and who is or may be unable to take care of him or herself, or unable to protect him or herself against significant harm or exploitation.</w:t>
      </w:r>
    </w:p>
    <w:p w14:paraId="618B63F6" w14:textId="77777777" w:rsidR="00E107C4" w:rsidRPr="00907AFD" w:rsidRDefault="00E107C4" w:rsidP="00E107C4">
      <w:pPr>
        <w:spacing w:after="150" w:line="240" w:lineRule="auto"/>
        <w:textAlignment w:val="baseline"/>
        <w:rPr>
          <w:rFonts w:ascii="Times New Roman" w:eastAsia="Times New Roman" w:hAnsi="Times New Roman" w:cs="Times New Roman"/>
          <w:sz w:val="24"/>
          <w:szCs w:val="24"/>
          <w:lang w:eastAsia="en-GB"/>
        </w:rPr>
      </w:pPr>
      <w:r w:rsidRPr="00907AFD">
        <w:rPr>
          <w:rFonts w:ascii="Times New Roman" w:eastAsia="Times New Roman" w:hAnsi="Times New Roman" w:cs="Times New Roman"/>
          <w:sz w:val="24"/>
          <w:szCs w:val="24"/>
          <w:lang w:eastAsia="en-GB"/>
        </w:rPr>
        <w:t> </w:t>
      </w:r>
    </w:p>
    <w:p w14:paraId="4460EE88" w14:textId="77777777" w:rsidR="00E107C4" w:rsidRPr="00907AFD" w:rsidRDefault="00E107C4">
      <w:pPr>
        <w:rPr>
          <w:rFonts w:ascii="Times New Roman" w:hAnsi="Times New Roman" w:cs="Times New Roman"/>
        </w:rPr>
      </w:pPr>
    </w:p>
    <w:sectPr w:rsidR="00E107C4" w:rsidRPr="00907AFD">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036E" w14:textId="77777777" w:rsidR="00A407E8" w:rsidRDefault="00A407E8" w:rsidP="005610B0">
      <w:pPr>
        <w:spacing w:after="0" w:line="240" w:lineRule="auto"/>
      </w:pPr>
      <w:r>
        <w:separator/>
      </w:r>
    </w:p>
  </w:endnote>
  <w:endnote w:type="continuationSeparator" w:id="0">
    <w:p w14:paraId="5F880981" w14:textId="77777777" w:rsidR="00A407E8" w:rsidRDefault="00A407E8" w:rsidP="0056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4A331" w14:textId="77777777" w:rsidR="00A407E8" w:rsidRDefault="00A407E8" w:rsidP="005610B0">
      <w:pPr>
        <w:spacing w:after="0" w:line="240" w:lineRule="auto"/>
      </w:pPr>
      <w:r>
        <w:separator/>
      </w:r>
    </w:p>
  </w:footnote>
  <w:footnote w:type="continuationSeparator" w:id="0">
    <w:p w14:paraId="63033ADE" w14:textId="77777777" w:rsidR="00A407E8" w:rsidRDefault="00A407E8" w:rsidP="0056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9287" w14:textId="77777777" w:rsidR="00420350" w:rsidRPr="0072705A" w:rsidRDefault="00420350" w:rsidP="00420350">
    <w:pPr>
      <w:pStyle w:val="Header"/>
      <w:tabs>
        <w:tab w:val="clear" w:pos="9026"/>
        <w:tab w:val="right" w:pos="8364"/>
      </w:tabs>
      <w:ind w:right="804"/>
      <w:rPr>
        <w:b/>
        <w:bCs/>
        <w:color w:val="000000" w:themeColor="text1"/>
        <w:sz w:val="18"/>
        <w:szCs w:val="18"/>
      </w:rPr>
    </w:pPr>
    <w:r w:rsidRPr="006F3DDF">
      <w:rPr>
        <w:b/>
        <w:bCs/>
        <w:noProof/>
        <w:color w:val="000000" w:themeColor="text1"/>
        <w:sz w:val="36"/>
        <w:szCs w:val="36"/>
      </w:rPr>
      <w:drawing>
        <wp:anchor distT="0" distB="0" distL="114300" distR="114300" simplePos="0" relativeHeight="251659264" behindDoc="1" locked="0" layoutInCell="1" allowOverlap="1" wp14:anchorId="3284F227" wp14:editId="314A82FB">
          <wp:simplePos x="0" y="0"/>
          <wp:positionH relativeFrom="column">
            <wp:posOffset>5433060</wp:posOffset>
          </wp:positionH>
          <wp:positionV relativeFrom="paragraph">
            <wp:posOffset>-322492</wp:posOffset>
          </wp:positionV>
          <wp:extent cx="1052623" cy="1052623"/>
          <wp:effectExtent l="0" t="0" r="0" b="0"/>
          <wp:wrapNone/>
          <wp:docPr id="19" name="Picture 19" descr="A picture containing accessory, vector graphics, spectacles,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ccessory, vector graphics, spectacles, gogg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623" cy="1052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DDF">
      <w:rPr>
        <w:rStyle w:val="jsgrdq"/>
        <w:b/>
        <w:bCs/>
        <w:color w:val="000000" w:themeColor="text1"/>
        <w:sz w:val="36"/>
        <w:szCs w:val="36"/>
      </w:rPr>
      <w:t>Community Counselling</w:t>
    </w:r>
    <w:r>
      <w:rPr>
        <w:rStyle w:val="jsgrdq"/>
        <w:b/>
        <w:bCs/>
        <w:color w:val="000000" w:themeColor="text1"/>
        <w:sz w:val="36"/>
        <w:szCs w:val="36"/>
      </w:rPr>
      <w:br/>
    </w:r>
    <w:r w:rsidRPr="0072705A">
      <w:rPr>
        <w:rStyle w:val="jsgrdq"/>
        <w:i/>
        <w:iCs/>
        <w:color w:val="0070C0"/>
        <w:sz w:val="20"/>
        <w:szCs w:val="20"/>
      </w:rPr>
      <w:t>Promoting healthy mental health</w:t>
    </w:r>
    <w:r w:rsidRPr="0072705A">
      <w:rPr>
        <w:rStyle w:val="jsgrdq"/>
        <w:color w:val="0070C0"/>
        <w:sz w:val="20"/>
        <w:szCs w:val="20"/>
      </w:rPr>
      <w:br/>
    </w:r>
  </w:p>
  <w:p w14:paraId="585933BA" w14:textId="77777777" w:rsidR="005610B0" w:rsidRDefault="00561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50A4"/>
    <w:multiLevelType w:val="multilevel"/>
    <w:tmpl w:val="B6C6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F00DF9"/>
    <w:multiLevelType w:val="multilevel"/>
    <w:tmpl w:val="542A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3C479F"/>
    <w:multiLevelType w:val="multilevel"/>
    <w:tmpl w:val="A8D2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E212F0"/>
    <w:multiLevelType w:val="multilevel"/>
    <w:tmpl w:val="855A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8A1038"/>
    <w:multiLevelType w:val="multilevel"/>
    <w:tmpl w:val="AB1A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146AC7"/>
    <w:multiLevelType w:val="multilevel"/>
    <w:tmpl w:val="5BC2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BD136E"/>
    <w:multiLevelType w:val="multilevel"/>
    <w:tmpl w:val="5152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7C4"/>
    <w:rsid w:val="00420350"/>
    <w:rsid w:val="005610B0"/>
    <w:rsid w:val="00907AFD"/>
    <w:rsid w:val="00A407E8"/>
    <w:rsid w:val="00CC1DC0"/>
    <w:rsid w:val="00E10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E6507"/>
  <w15:chartTrackingRefBased/>
  <w15:docId w15:val="{17CEF4D2-A59F-4DC2-8522-CE87C3FE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0B0"/>
  </w:style>
  <w:style w:type="paragraph" w:styleId="Footer">
    <w:name w:val="footer"/>
    <w:basedOn w:val="Normal"/>
    <w:link w:val="FooterChar"/>
    <w:uiPriority w:val="99"/>
    <w:unhideWhenUsed/>
    <w:rsid w:val="0056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0B0"/>
  </w:style>
  <w:style w:type="character" w:customStyle="1" w:styleId="jsgrdq">
    <w:name w:val="jsgrdq"/>
    <w:basedOn w:val="DefaultParagraphFont"/>
    <w:rsid w:val="00420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06094">
      <w:bodyDiv w:val="1"/>
      <w:marLeft w:val="0"/>
      <w:marRight w:val="0"/>
      <w:marTop w:val="0"/>
      <w:marBottom w:val="0"/>
      <w:divBdr>
        <w:top w:val="none" w:sz="0" w:space="0" w:color="auto"/>
        <w:left w:val="none" w:sz="0" w:space="0" w:color="auto"/>
        <w:bottom w:val="none" w:sz="0" w:space="0" w:color="auto"/>
        <w:right w:val="none" w:sz="0" w:space="0" w:color="auto"/>
      </w:divBdr>
      <w:divsChild>
        <w:div w:id="672294581">
          <w:marLeft w:val="0"/>
          <w:marRight w:val="0"/>
          <w:marTop w:val="0"/>
          <w:marBottom w:val="0"/>
          <w:divBdr>
            <w:top w:val="none" w:sz="0" w:space="0" w:color="auto"/>
            <w:left w:val="none" w:sz="0" w:space="0" w:color="auto"/>
            <w:bottom w:val="none" w:sz="0" w:space="0" w:color="auto"/>
            <w:right w:val="none" w:sz="0" w:space="0" w:color="auto"/>
          </w:divBdr>
          <w:divsChild>
            <w:div w:id="1927303775">
              <w:marLeft w:val="0"/>
              <w:marRight w:val="0"/>
              <w:marTop w:val="0"/>
              <w:marBottom w:val="0"/>
              <w:divBdr>
                <w:top w:val="none" w:sz="0" w:space="0" w:color="auto"/>
                <w:left w:val="none" w:sz="0" w:space="0" w:color="auto"/>
                <w:bottom w:val="none" w:sz="0" w:space="0" w:color="auto"/>
                <w:right w:val="none" w:sz="0" w:space="0" w:color="auto"/>
              </w:divBdr>
              <w:divsChild>
                <w:div w:id="948128506">
                  <w:marLeft w:val="0"/>
                  <w:marRight w:val="0"/>
                  <w:marTop w:val="0"/>
                  <w:marBottom w:val="0"/>
                  <w:divBdr>
                    <w:top w:val="none" w:sz="0" w:space="0" w:color="auto"/>
                    <w:left w:val="none" w:sz="0" w:space="0" w:color="auto"/>
                    <w:bottom w:val="none" w:sz="0" w:space="0" w:color="auto"/>
                    <w:right w:val="none" w:sz="0" w:space="0" w:color="auto"/>
                  </w:divBdr>
                  <w:divsChild>
                    <w:div w:id="507793865">
                      <w:marLeft w:val="0"/>
                      <w:marRight w:val="0"/>
                      <w:marTop w:val="0"/>
                      <w:marBottom w:val="0"/>
                      <w:divBdr>
                        <w:top w:val="none" w:sz="0" w:space="0" w:color="auto"/>
                        <w:left w:val="none" w:sz="0" w:space="0" w:color="auto"/>
                        <w:bottom w:val="none" w:sz="0" w:space="0" w:color="auto"/>
                        <w:right w:val="none" w:sz="0" w:space="0" w:color="auto"/>
                      </w:divBdr>
                      <w:divsChild>
                        <w:div w:id="1417359354">
                          <w:marLeft w:val="0"/>
                          <w:marRight w:val="0"/>
                          <w:marTop w:val="0"/>
                          <w:marBottom w:val="0"/>
                          <w:divBdr>
                            <w:top w:val="none" w:sz="0" w:space="0" w:color="auto"/>
                            <w:left w:val="none" w:sz="0" w:space="0" w:color="auto"/>
                            <w:bottom w:val="none" w:sz="0" w:space="0" w:color="auto"/>
                            <w:right w:val="none" w:sz="0" w:space="0" w:color="auto"/>
                          </w:divBdr>
                          <w:divsChild>
                            <w:div w:id="1752461402">
                              <w:marLeft w:val="0"/>
                              <w:marRight w:val="0"/>
                              <w:marTop w:val="0"/>
                              <w:marBottom w:val="0"/>
                              <w:divBdr>
                                <w:top w:val="none" w:sz="0" w:space="0" w:color="auto"/>
                                <w:left w:val="none" w:sz="0" w:space="0" w:color="auto"/>
                                <w:bottom w:val="none" w:sz="0" w:space="0" w:color="auto"/>
                                <w:right w:val="none" w:sz="0" w:space="0" w:color="auto"/>
                              </w:divBdr>
                              <w:divsChild>
                                <w:div w:id="1901743479">
                                  <w:marLeft w:val="0"/>
                                  <w:marRight w:val="0"/>
                                  <w:marTop w:val="0"/>
                                  <w:marBottom w:val="0"/>
                                  <w:divBdr>
                                    <w:top w:val="none" w:sz="0" w:space="0" w:color="auto"/>
                                    <w:left w:val="none" w:sz="0" w:space="0" w:color="auto"/>
                                    <w:bottom w:val="none" w:sz="0" w:space="0" w:color="auto"/>
                                    <w:right w:val="none" w:sz="0" w:space="0" w:color="auto"/>
                                  </w:divBdr>
                                  <w:divsChild>
                                    <w:div w:id="301929370">
                                      <w:marLeft w:val="0"/>
                                      <w:marRight w:val="0"/>
                                      <w:marTop w:val="0"/>
                                      <w:marBottom w:val="0"/>
                                      <w:divBdr>
                                        <w:top w:val="none" w:sz="0" w:space="0" w:color="auto"/>
                                        <w:left w:val="none" w:sz="0" w:space="0" w:color="auto"/>
                                        <w:bottom w:val="none" w:sz="0" w:space="0" w:color="auto"/>
                                        <w:right w:val="none" w:sz="0" w:space="0" w:color="auto"/>
                                      </w:divBdr>
                                      <w:divsChild>
                                        <w:div w:id="1741708402">
                                          <w:marLeft w:val="0"/>
                                          <w:marRight w:val="0"/>
                                          <w:marTop w:val="0"/>
                                          <w:marBottom w:val="0"/>
                                          <w:divBdr>
                                            <w:top w:val="none" w:sz="0" w:space="0" w:color="auto"/>
                                            <w:left w:val="none" w:sz="0" w:space="0" w:color="auto"/>
                                            <w:bottom w:val="none" w:sz="0" w:space="0" w:color="auto"/>
                                            <w:right w:val="none" w:sz="0" w:space="0" w:color="auto"/>
                                          </w:divBdr>
                                          <w:divsChild>
                                            <w:div w:id="733970000">
                                              <w:marLeft w:val="0"/>
                                              <w:marRight w:val="0"/>
                                              <w:marTop w:val="0"/>
                                              <w:marBottom w:val="0"/>
                                              <w:divBdr>
                                                <w:top w:val="none" w:sz="0" w:space="0" w:color="auto"/>
                                                <w:left w:val="none" w:sz="0" w:space="0" w:color="auto"/>
                                                <w:bottom w:val="none" w:sz="0" w:space="0" w:color="auto"/>
                                                <w:right w:val="none" w:sz="0" w:space="0" w:color="auto"/>
                                              </w:divBdr>
                                              <w:divsChild>
                                                <w:div w:id="5178609">
                                                  <w:marLeft w:val="0"/>
                                                  <w:marRight w:val="0"/>
                                                  <w:marTop w:val="0"/>
                                                  <w:marBottom w:val="0"/>
                                                  <w:divBdr>
                                                    <w:top w:val="none" w:sz="0" w:space="0" w:color="auto"/>
                                                    <w:left w:val="none" w:sz="0" w:space="0" w:color="auto"/>
                                                    <w:bottom w:val="none" w:sz="0" w:space="0" w:color="auto"/>
                                                    <w:right w:val="none" w:sz="0" w:space="0" w:color="auto"/>
                                                  </w:divBdr>
                                                  <w:divsChild>
                                                    <w:div w:id="1274022789">
                                                      <w:marLeft w:val="0"/>
                                                      <w:marRight w:val="0"/>
                                                      <w:marTop w:val="0"/>
                                                      <w:marBottom w:val="0"/>
                                                      <w:divBdr>
                                                        <w:top w:val="none" w:sz="0" w:space="0" w:color="auto"/>
                                                        <w:left w:val="none" w:sz="0" w:space="0" w:color="auto"/>
                                                        <w:bottom w:val="none" w:sz="0" w:space="0" w:color="auto"/>
                                                        <w:right w:val="none" w:sz="0" w:space="0" w:color="auto"/>
                                                      </w:divBdr>
                                                      <w:divsChild>
                                                        <w:div w:id="1837722120">
                                                          <w:marLeft w:val="0"/>
                                                          <w:marRight w:val="0"/>
                                                          <w:marTop w:val="0"/>
                                                          <w:marBottom w:val="0"/>
                                                          <w:divBdr>
                                                            <w:top w:val="none" w:sz="0" w:space="0" w:color="auto"/>
                                                            <w:left w:val="none" w:sz="0" w:space="0" w:color="auto"/>
                                                            <w:bottom w:val="none" w:sz="0" w:space="0" w:color="auto"/>
                                                            <w:right w:val="none" w:sz="0" w:space="0" w:color="auto"/>
                                                          </w:divBdr>
                                                          <w:divsChild>
                                                            <w:div w:id="65038094">
                                                              <w:marLeft w:val="0"/>
                                                              <w:marRight w:val="0"/>
                                                              <w:marTop w:val="0"/>
                                                              <w:marBottom w:val="0"/>
                                                              <w:divBdr>
                                                                <w:top w:val="none" w:sz="0" w:space="0" w:color="auto"/>
                                                                <w:left w:val="none" w:sz="0" w:space="0" w:color="auto"/>
                                                                <w:bottom w:val="none" w:sz="0" w:space="0" w:color="auto"/>
                                                                <w:right w:val="none" w:sz="0" w:space="0" w:color="auto"/>
                                                              </w:divBdr>
                                                            </w:div>
                                                            <w:div w:id="1304891216">
                                                              <w:marLeft w:val="0"/>
                                                              <w:marRight w:val="0"/>
                                                              <w:marTop w:val="0"/>
                                                              <w:marBottom w:val="0"/>
                                                              <w:divBdr>
                                                                <w:top w:val="none" w:sz="0" w:space="0" w:color="auto"/>
                                                                <w:left w:val="none" w:sz="0" w:space="0" w:color="auto"/>
                                                                <w:bottom w:val="none" w:sz="0" w:space="0" w:color="auto"/>
                                                                <w:right w:val="none" w:sz="0" w:space="0" w:color="auto"/>
                                                              </w:divBdr>
                                                              <w:divsChild>
                                                                <w:div w:id="2095741269">
                                                                  <w:marLeft w:val="0"/>
                                                                  <w:marRight w:val="0"/>
                                                                  <w:marTop w:val="0"/>
                                                                  <w:marBottom w:val="0"/>
                                                                  <w:divBdr>
                                                                    <w:top w:val="none" w:sz="0" w:space="0" w:color="auto"/>
                                                                    <w:left w:val="none" w:sz="0" w:space="0" w:color="auto"/>
                                                                    <w:bottom w:val="none" w:sz="0" w:space="0" w:color="auto"/>
                                                                    <w:right w:val="none" w:sz="0" w:space="0" w:color="auto"/>
                                                                  </w:divBdr>
                                                                  <w:divsChild>
                                                                    <w:div w:id="4345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0998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nspcc.org.uk" TargetMode="External"/><Relationship Id="rId3" Type="http://schemas.openxmlformats.org/officeDocument/2006/relationships/settings" Target="settings.xml"/><Relationship Id="rId7" Type="http://schemas.openxmlformats.org/officeDocument/2006/relationships/hyperlink" Target="mailto:info@dynamiccounselling.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1391</Words>
  <Characters>7932</Characters>
  <Application>Microsoft Office Word</Application>
  <DocSecurity>0</DocSecurity>
  <Lines>66</Lines>
  <Paragraphs>18</Paragraphs>
  <ScaleCrop>false</ScaleCrop>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Marais</dc:creator>
  <cp:keywords/>
  <dc:description/>
  <cp:lastModifiedBy>Harrison, Sarah-Jayne</cp:lastModifiedBy>
  <cp:revision>2</cp:revision>
  <dcterms:created xsi:type="dcterms:W3CDTF">2021-06-29T12:55:00Z</dcterms:created>
  <dcterms:modified xsi:type="dcterms:W3CDTF">2021-06-29T12:55:00Z</dcterms:modified>
</cp:coreProperties>
</file>